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A3EC7" w14:textId="77777777" w:rsidR="002D4A11" w:rsidRDefault="002D4A11" w:rsidP="002D4A11">
      <w:pPr>
        <w:pStyle w:val="Nagwek"/>
        <w:spacing w:before="2" w:after="2"/>
        <w:ind w:hanging="142"/>
      </w:pPr>
      <w:r>
        <w:rPr>
          <w:rFonts w:ascii="Open Sans" w:hAnsi="Open Sans" w:cs="Open Sans"/>
          <w:noProof/>
          <w:color w:val="44C5C0"/>
          <w:sz w:val="28"/>
          <w:szCs w:val="78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32F2DAB8" wp14:editId="29BD8F06">
            <wp:simplePos x="809625" y="904875"/>
            <wp:positionH relativeFrom="column">
              <wp:align>left</wp:align>
            </wp:positionH>
            <wp:positionV relativeFrom="paragraph">
              <wp:align>top</wp:align>
            </wp:positionV>
            <wp:extent cx="1228725" cy="676275"/>
            <wp:effectExtent l="0" t="0" r="9525" b="9525"/>
            <wp:wrapSquare wrapText="bothSides"/>
            <wp:docPr id="1" name="Obraz 1" descr="Logo Mlekpol ZE SPECYFI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Mlekpol ZE SPECYFIKAC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55E19D08" w14:textId="77777777" w:rsidR="00BD7C97" w:rsidRDefault="00BD7C97" w:rsidP="00BD7C9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Edmund Borawski, </w:t>
      </w:r>
      <w:r w:rsidRPr="00EE1848">
        <w:rPr>
          <w:b/>
          <w:bCs/>
        </w:rPr>
        <w:t xml:space="preserve">Prezes SM Mlekpol wśród </w:t>
      </w:r>
      <w:r>
        <w:rPr>
          <w:b/>
          <w:bCs/>
        </w:rPr>
        <w:t xml:space="preserve">osób </w:t>
      </w:r>
      <w:r w:rsidRPr="00EE1848">
        <w:rPr>
          <w:b/>
          <w:bCs/>
        </w:rPr>
        <w:t>najbardziej wpływowych na polską gospodarkę</w:t>
      </w:r>
    </w:p>
    <w:p w14:paraId="4B521F56" w14:textId="1D797D41" w:rsidR="00BD7C97" w:rsidRDefault="00BD7C97" w:rsidP="00BD7C97">
      <w:pPr>
        <w:spacing w:line="360" w:lineRule="auto"/>
        <w:jc w:val="both"/>
        <w:rPr>
          <w:b/>
          <w:bCs/>
        </w:rPr>
      </w:pPr>
      <w:r>
        <w:rPr>
          <w:b/>
          <w:bCs/>
        </w:rPr>
        <w:t>Podczas tegorocznej edycji kongresu Impact’20 został zaprezentowany ranking osób, których działanie miało największy wpływ na polską gospodarkę w obecnym roku. W zestawieniu został wyróżniony Edmund Borawski, Prezes Zarządu SM „Mlekpol” w Grajewie, który od blisko 40 lat stoi na czele Spółdzielni.</w:t>
      </w:r>
    </w:p>
    <w:p w14:paraId="28890182" w14:textId="61220515" w:rsidR="00BD7C97" w:rsidRPr="001D0511" w:rsidRDefault="00BD7C97" w:rsidP="00BD7C97">
      <w:pPr>
        <w:spacing w:line="360" w:lineRule="auto"/>
        <w:jc w:val="both"/>
      </w:pPr>
      <w:r>
        <w:t>Obecny rok został niemal w całości podporządkowany epidemii koronawirusa. Decyzje rządowe i instytucjonalne związane ze zwiększającą się liczbą przypadków zakażeń nie pozostały bez wpływu na polską gospodarkę. Dlatego trudno dziwić się, że ranking zost</w:t>
      </w:r>
      <w:r w:rsidRPr="00DC40CC">
        <w:t>ał zdominowany</w:t>
      </w:r>
      <w:r>
        <w:t xml:space="preserve"> przez osoby ze świata polityki. Twórcy zestawienia uwzględnili również głównych reprezentantów największych firm, które poprzez ważną pozycję na rynku polskim i zagranicznym, zapewniały pracownikom stabilność zatrudnienia, a konsumentom gwarancję dostępności towarów wysokiej jakości i stałość cen. Jednym z kluczowych sektorów polskiej gospodarki jest mleczarstwo, które w okresie pandemicznym, w przeciwieństwie do innych sektorów, zwiększyło produkcję nawet o 3-4 proc. miesięcznie w porównaniu do 2019 r. To również zasługa polskiego potentata – Spółdzielni Mleczarskiej Mlekpol, dlatego w rankingu został doceniony Edmund Borawski, Prezes Zarządu SM Mlekpol, główny architekt jej potęgi.</w:t>
      </w:r>
    </w:p>
    <w:p w14:paraId="2B0B94D8" w14:textId="7173809C" w:rsidR="00BD7C97" w:rsidRDefault="00BD7C97" w:rsidP="00BD7C97">
      <w:pPr>
        <w:spacing w:line="360" w:lineRule="auto"/>
        <w:jc w:val="both"/>
      </w:pPr>
      <w:r w:rsidRPr="00EE1848">
        <w:rPr>
          <w:i/>
          <w:iCs/>
        </w:rPr>
        <w:t>Umieszczenie mnie na liście najbardziej wpływowych osób dla polskiej gospodarki to powód do dużej dumy i satysfakcji. Chcę jednak podkreślić, że wysokie miejsca w rankingach i</w:t>
      </w:r>
      <w:r>
        <w:rPr>
          <w:i/>
          <w:iCs/>
        </w:rPr>
        <w:t> </w:t>
      </w:r>
      <w:r w:rsidRPr="00EE1848">
        <w:rPr>
          <w:i/>
          <w:iCs/>
        </w:rPr>
        <w:t>zestawieniach branżowych i gospodarczych dla SM Mlekpol, to nie tylko moja zasługa. Podziękowania i wyrazy uznania przekazuję na ręce wszystkich rolników, dostawców, partnerów i pracowników naszej Spółdzielni. To dzięki ich ciężkiej pracy i codziennemu zaangażowaniu Mlekpol sukcesywnie się rozwija i zajmuje ważną pozycję w strukturze polskiej gospodarki, będąc jednocześnie liderem polskiego mleczarstwa</w:t>
      </w:r>
      <w:r>
        <w:t xml:space="preserve"> – komentuje Edmund Borawski, Prezes Zarządu SM Mlekpol.</w:t>
      </w:r>
    </w:p>
    <w:p w14:paraId="7659FA48" w14:textId="77777777" w:rsidR="00BD7C97" w:rsidRPr="0036521B" w:rsidRDefault="00BD7C97" w:rsidP="00BD7C97">
      <w:pPr>
        <w:spacing w:line="360" w:lineRule="auto"/>
        <w:jc w:val="both"/>
      </w:pPr>
      <w:r>
        <w:t xml:space="preserve">SM Mlekpol </w:t>
      </w:r>
      <w:r w:rsidRPr="0036521B">
        <w:t>to jeden z</w:t>
      </w:r>
      <w:r w:rsidRPr="007F7710">
        <w:t xml:space="preserve"> największych producentów mleka i wyrobów mleczarskich w Polsce oraz jed</w:t>
      </w:r>
      <w:r>
        <w:t>en</w:t>
      </w:r>
      <w:r w:rsidRPr="007F7710">
        <w:t xml:space="preserve"> z dwudziestu </w:t>
      </w:r>
      <w:r w:rsidRPr="0036521B">
        <w:t xml:space="preserve">największych przetwórców mleka w Europie. Asortyment Mlekpolu </w:t>
      </w:r>
      <w:r w:rsidRPr="0036521B">
        <w:lastRenderedPageBreak/>
        <w:t>doceniany jest nie tylko przez polskich, ale także zagranicznych konsumentów w Europie, Azji, Ameryce Południowej i</w:t>
      </w:r>
      <w:r>
        <w:t> </w:t>
      </w:r>
      <w:r w:rsidRPr="0036521B">
        <w:t>Krajach Dalekiego Wschodu. Jako pierwszy podmiot w Polsce osiągnął niemal 2 miliardy skupu mleka</w:t>
      </w:r>
      <w:r>
        <w:t xml:space="preserve"> </w:t>
      </w:r>
      <w:r w:rsidRPr="0036521B">
        <w:t>– oznacza to, że każdego dnia do Mlekpolu trafia niemal 5,3 miliona litrów surowca.</w:t>
      </w:r>
    </w:p>
    <w:p w14:paraId="6A3FF6FB" w14:textId="65D687AB" w:rsidR="00E12447" w:rsidRPr="00BD7C97" w:rsidRDefault="00BD7C97" w:rsidP="00BD7C97">
      <w:pPr>
        <w:spacing w:line="360" w:lineRule="auto"/>
        <w:jc w:val="both"/>
      </w:pPr>
      <w:r>
        <w:t xml:space="preserve">Pełną treść rankingu wraz z uzasadnieniem wyboru można znaleźć na stronie internetowej: </w:t>
      </w:r>
      <w:hyperlink r:id="rId5" w:history="1">
        <w:r>
          <w:rPr>
            <w:rStyle w:val="Hipercze"/>
          </w:rPr>
          <w:t>LINK</w:t>
        </w:r>
      </w:hyperlink>
      <w:r w:rsidR="004D50DA">
        <w:t>.</w:t>
      </w:r>
    </w:p>
    <w:sectPr w:rsidR="00E12447" w:rsidRPr="00BD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C3"/>
    <w:rsid w:val="002D1917"/>
    <w:rsid w:val="002D4A11"/>
    <w:rsid w:val="004874E8"/>
    <w:rsid w:val="004D50DA"/>
    <w:rsid w:val="00976EC3"/>
    <w:rsid w:val="00BD7C97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E420"/>
  <w15:chartTrackingRefBased/>
  <w15:docId w15:val="{5842DA4C-58E1-4DFF-8539-D0173174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A11"/>
    <w:pPr>
      <w:suppressAutoHyphens/>
      <w:autoSpaceDN w:val="0"/>
      <w:spacing w:after="200" w:line="240" w:lineRule="auto"/>
    </w:pPr>
    <w:rPr>
      <w:rFonts w:ascii="Calibri" w:eastAsia="Calibri" w:hAnsi="Calibri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D4A11"/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2D4A11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semiHidden/>
    <w:rsid w:val="002D4A11"/>
    <w:rPr>
      <w:rFonts w:ascii="Calibri" w:eastAsia="Calibri" w:hAnsi="Calibri" w:cs="Times New Roman"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rsid w:val="00BD7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00gospodarka.pl/rankingi/ranking-najbardziej-wplywowych-osob-dla-polskiej-gospodarki-2020?fbclid=IwAR0u0SKFXItiD2Kjsuc4Wajzor4W8KAeciOuZ5baSY1jdl3kyOdgxV4qAk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Kuklińska</dc:creator>
  <cp:keywords/>
  <dc:description/>
  <cp:lastModifiedBy>Chudzik, Nikodem</cp:lastModifiedBy>
  <cp:revision>10</cp:revision>
  <cp:lastPrinted>2020-10-01T08:58:00Z</cp:lastPrinted>
  <dcterms:created xsi:type="dcterms:W3CDTF">2020-10-01T08:57:00Z</dcterms:created>
  <dcterms:modified xsi:type="dcterms:W3CDTF">2020-10-01T08:59:00Z</dcterms:modified>
</cp:coreProperties>
</file>